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99C5E" w14:textId="77777777" w:rsidR="00384B89" w:rsidRDefault="002D524D" w:rsidP="00384B89">
      <w:pPr>
        <w:pStyle w:val="Nadpis1"/>
        <w:numPr>
          <w:ilvl w:val="0"/>
          <w:numId w:val="0"/>
        </w:numPr>
      </w:pPr>
      <w:r w:rsidRPr="00433319">
        <w:t xml:space="preserve"> </w:t>
      </w:r>
      <w:bookmarkStart w:id="0" w:name="_GoBack"/>
      <w:bookmarkEnd w:id="0"/>
    </w:p>
    <w:p w14:paraId="58AE0725" w14:textId="77777777" w:rsidR="00384B89" w:rsidRDefault="00384B89">
      <w:pPr>
        <w:rPr>
          <w:color w:val="1F3864" w:themeColor="accent5" w:themeShade="80"/>
        </w:rPr>
      </w:pPr>
    </w:p>
    <w:p w14:paraId="45B8B45F" w14:textId="660818DD" w:rsidR="00B06C3B" w:rsidRPr="00120439" w:rsidRDefault="00384B89">
      <w:pPr>
        <w:rPr>
          <w:color w:val="1F3864" w:themeColor="accent5" w:themeShade="80"/>
          <w:sz w:val="36"/>
          <w:szCs w:val="36"/>
        </w:rPr>
      </w:pPr>
      <w:r w:rsidRPr="00120439">
        <w:rPr>
          <w:color w:val="1F3864" w:themeColor="accent5" w:themeShade="80"/>
          <w:sz w:val="36"/>
          <w:szCs w:val="36"/>
        </w:rPr>
        <w:t>Výpis změn v PKS 2017</w:t>
      </w:r>
    </w:p>
    <w:p w14:paraId="5FAEBAD6" w14:textId="77777777" w:rsidR="00384B89" w:rsidRDefault="00384B89">
      <w:pPr>
        <w:rPr>
          <w:b/>
          <w:color w:val="FF0000"/>
        </w:rPr>
      </w:pPr>
    </w:p>
    <w:p w14:paraId="59EC8836" w14:textId="77777777" w:rsidR="00B06C3B" w:rsidRPr="00551D44" w:rsidRDefault="00B06C3B">
      <w:pPr>
        <w:rPr>
          <w:b/>
          <w:color w:val="FF0000"/>
        </w:rPr>
      </w:pPr>
      <w:r w:rsidRPr="00551D44">
        <w:rPr>
          <w:b/>
          <w:color w:val="FF0000"/>
        </w:rPr>
        <w:t>1.1.1.</w:t>
      </w:r>
    </w:p>
    <w:p w14:paraId="62326871" w14:textId="77777777" w:rsidR="00B06C3B" w:rsidRPr="0087349A" w:rsidRDefault="00B06C3B">
      <w:pPr>
        <w:rPr>
          <w:b/>
          <w:i/>
          <w:color w:val="2E74B5" w:themeColor="accent1" w:themeShade="BF"/>
          <w:sz w:val="18"/>
          <w:szCs w:val="18"/>
        </w:rPr>
      </w:pPr>
      <w:r>
        <w:rPr>
          <w:sz w:val="20"/>
          <w:szCs w:val="20"/>
        </w:rPr>
        <w:t xml:space="preserve">Zaměstnavatel předkládá materiály k projednání nebo informaci odborovému orgánu způsobem a v termínech uvedených v „Opatření k plnění úkolů v oblasti vzájemných vztahů zaměstnavatele a odborových organizací“ </w:t>
      </w:r>
      <w:r>
        <w:rPr>
          <w:b/>
          <w:bCs/>
          <w:sz w:val="20"/>
          <w:szCs w:val="20"/>
        </w:rPr>
        <w:t xml:space="preserve">PERs-39-B-2011. </w:t>
      </w:r>
      <w:r>
        <w:rPr>
          <w:sz w:val="20"/>
          <w:szCs w:val="20"/>
        </w:rPr>
        <w:t>Na úrovni jednotek organizační struktury ČDC a odborových organizací jsou četnost a obsah jednání dohodnuty individuálně.</w:t>
      </w:r>
      <w:r w:rsidR="0041059D">
        <w:rPr>
          <w:sz w:val="20"/>
          <w:szCs w:val="20"/>
        </w:rPr>
        <w:t xml:space="preserve"> </w:t>
      </w:r>
      <w:r w:rsidR="0041059D" w:rsidRPr="0087349A">
        <w:rPr>
          <w:b/>
          <w:i/>
          <w:color w:val="2E74B5" w:themeColor="accent1" w:themeShade="BF"/>
          <w:sz w:val="18"/>
          <w:szCs w:val="18"/>
        </w:rPr>
        <w:t xml:space="preserve">Zatím není schválená  </w:t>
      </w:r>
      <w:proofErr w:type="spellStart"/>
      <w:r w:rsidR="0041059D" w:rsidRPr="0087349A">
        <w:rPr>
          <w:b/>
          <w:i/>
          <w:color w:val="2E74B5" w:themeColor="accent1" w:themeShade="BF"/>
          <w:sz w:val="18"/>
          <w:szCs w:val="18"/>
        </w:rPr>
        <w:t>ORZa</w:t>
      </w:r>
      <w:proofErr w:type="spellEnd"/>
      <w:r w:rsidR="0041059D" w:rsidRPr="0087349A">
        <w:rPr>
          <w:b/>
          <w:i/>
          <w:color w:val="2E74B5" w:themeColor="accent1" w:themeShade="BF"/>
          <w:sz w:val="18"/>
          <w:szCs w:val="18"/>
        </w:rPr>
        <w:t xml:space="preserve"> Jednání a Projednávání</w:t>
      </w:r>
    </w:p>
    <w:p w14:paraId="621A0B70" w14:textId="77777777" w:rsidR="00B06C3B" w:rsidRPr="0041059D" w:rsidRDefault="00B06C3B">
      <w:pPr>
        <w:rPr>
          <w:i/>
          <w:color w:val="FF0000"/>
        </w:rPr>
      </w:pPr>
    </w:p>
    <w:p w14:paraId="1C35AC05" w14:textId="43911A71" w:rsidR="00B06C3B" w:rsidRPr="0087349A" w:rsidRDefault="00B06C3B" w:rsidP="00537EE2">
      <w:pPr>
        <w:rPr>
          <w:b/>
          <w:i/>
          <w:color w:val="2E74B5" w:themeColor="accent1" w:themeShade="BF"/>
          <w:sz w:val="18"/>
          <w:szCs w:val="18"/>
        </w:rPr>
      </w:pPr>
      <w:r w:rsidRPr="00551D44">
        <w:rPr>
          <w:b/>
          <w:color w:val="FF0000"/>
        </w:rPr>
        <w:t>2.7.</w:t>
      </w:r>
      <w:r w:rsidR="00537EE2">
        <w:rPr>
          <w:b/>
          <w:color w:val="FF0000"/>
        </w:rPr>
        <w:t xml:space="preserve">  </w:t>
      </w:r>
      <w:r>
        <w:rPr>
          <w:sz w:val="20"/>
          <w:szCs w:val="20"/>
        </w:rPr>
        <w:t>Zaměstnanci, na něž se nevztahuje předchozí ustanovení tohoto bodu, mohou využít nabídky zaměstnavatele dle Opatření ředitele O10 č.0014/2016 - Posky</w:t>
      </w:r>
      <w:r w:rsidR="0041059D">
        <w:rPr>
          <w:sz w:val="20"/>
          <w:szCs w:val="20"/>
        </w:rPr>
        <w:t>tování In Karet s aplikací IN100</w:t>
      </w:r>
      <w:r>
        <w:rPr>
          <w:sz w:val="20"/>
          <w:szCs w:val="20"/>
        </w:rPr>
        <w:t>.</w:t>
      </w:r>
      <w:r w:rsidR="0041059D">
        <w:rPr>
          <w:sz w:val="20"/>
          <w:szCs w:val="20"/>
        </w:rPr>
        <w:t xml:space="preserve">       </w:t>
      </w:r>
      <w:r w:rsidR="0087349A">
        <w:rPr>
          <w:sz w:val="20"/>
          <w:szCs w:val="20"/>
        </w:rPr>
        <w:t xml:space="preserve">    </w:t>
      </w:r>
      <w:r w:rsidR="004105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1059D" w:rsidRPr="0087349A">
        <w:rPr>
          <w:b/>
          <w:i/>
          <w:color w:val="2E74B5" w:themeColor="accent1" w:themeShade="BF"/>
          <w:sz w:val="18"/>
          <w:szCs w:val="18"/>
        </w:rPr>
        <w:t>Zaměstnanci, bez nároků budou moct využít tento produkt rozdělen do 3 kategorii, spe</w:t>
      </w:r>
      <w:r w:rsidR="00433319">
        <w:rPr>
          <w:b/>
          <w:i/>
          <w:color w:val="2E74B5" w:themeColor="accent1" w:themeShade="BF"/>
          <w:sz w:val="18"/>
          <w:szCs w:val="18"/>
        </w:rPr>
        <w:t>cifikovaní, provozní a TPH</w:t>
      </w:r>
    </w:p>
    <w:p w14:paraId="5214F79C" w14:textId="77777777" w:rsidR="0041059D" w:rsidRPr="0041059D" w:rsidRDefault="0041059D" w:rsidP="00537EE2">
      <w:pPr>
        <w:rPr>
          <w:b/>
          <w:i/>
          <w:color w:val="002060"/>
        </w:rPr>
      </w:pPr>
    </w:p>
    <w:p w14:paraId="096BF391" w14:textId="2B683BAD" w:rsidR="00B06C3B" w:rsidRPr="0087349A" w:rsidRDefault="00551D44" w:rsidP="00B06C3B">
      <w:pPr>
        <w:rPr>
          <w:b/>
          <w:i/>
          <w:color w:val="2E74B5" w:themeColor="accent1" w:themeShade="BF"/>
          <w:sz w:val="20"/>
          <w:szCs w:val="20"/>
        </w:rPr>
      </w:pPr>
      <w:proofErr w:type="gramStart"/>
      <w:r w:rsidRPr="00551D44">
        <w:rPr>
          <w:b/>
          <w:color w:val="FF0000"/>
        </w:rPr>
        <w:t>2.9</w:t>
      </w:r>
      <w:proofErr w:type="gramEnd"/>
      <w:r w:rsidRPr="00551D44">
        <w:rPr>
          <w:b/>
          <w:color w:val="FF0000"/>
        </w:rPr>
        <w:t>.</w:t>
      </w:r>
      <w:r>
        <w:rPr>
          <w:b/>
          <w:color w:val="FF0000"/>
        </w:rPr>
        <w:t xml:space="preserve">             NN</w:t>
      </w:r>
      <w:r w:rsidR="0041059D">
        <w:rPr>
          <w:b/>
          <w:color w:val="FF0000"/>
        </w:rPr>
        <w:t xml:space="preserve">  </w:t>
      </w:r>
      <w:r w:rsidR="0041059D" w:rsidRPr="0087349A">
        <w:rPr>
          <w:b/>
          <w:i/>
          <w:color w:val="2E74B5" w:themeColor="accent1" w:themeShade="BF"/>
          <w:sz w:val="20"/>
          <w:szCs w:val="20"/>
        </w:rPr>
        <w:t>Pro nově příchozí se hledá vhodný produkt</w:t>
      </w:r>
      <w:r w:rsidR="00433319">
        <w:rPr>
          <w:b/>
          <w:i/>
          <w:color w:val="2E74B5" w:themeColor="accent1" w:themeShade="BF"/>
          <w:sz w:val="20"/>
          <w:szCs w:val="20"/>
        </w:rPr>
        <w:t>, stávající beze změn</w:t>
      </w:r>
    </w:p>
    <w:p w14:paraId="0D6BB7A1" w14:textId="17201127" w:rsidR="00537EE2" w:rsidRPr="00B5262E" w:rsidRDefault="00537EE2" w:rsidP="00B06C3B">
      <w:pPr>
        <w:rPr>
          <w:b/>
          <w:i/>
          <w:color w:val="0070C0"/>
          <w:sz w:val="18"/>
          <w:szCs w:val="18"/>
        </w:rPr>
      </w:pPr>
      <w:r w:rsidRPr="00537EE2">
        <w:rPr>
          <w:b/>
          <w:bCs/>
          <w:color w:val="FF0000"/>
          <w:sz w:val="20"/>
          <w:szCs w:val="20"/>
        </w:rPr>
        <w:t>2.24</w:t>
      </w:r>
      <w:r>
        <w:rPr>
          <w:b/>
          <w:bCs/>
          <w:color w:val="FF0000"/>
          <w:sz w:val="20"/>
          <w:szCs w:val="20"/>
        </w:rPr>
        <w:t xml:space="preserve">.  </w:t>
      </w:r>
      <w:r w:rsidRPr="00537EE2">
        <w:rPr>
          <w:b/>
          <w:bCs/>
          <w:color w:val="FF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Zaměstnancem pracujícím letmo </w:t>
      </w:r>
      <w:r>
        <w:rPr>
          <w:sz w:val="20"/>
          <w:szCs w:val="20"/>
        </w:rPr>
        <w:t>je zaměstnanec drážní dopravy, jemuž zaměstnavatel nemůže, vzhledem k podmínkám provozu, vypracovat v rámci nerovnoměrně rozvržené pracovní doby písemný rozvrh týdenní pracovní doby a seznámit s ním zaměstnance nejpozději dva týdny před začátkem období, na něž je pracovní doba nerovnoměrně rozvržena.</w:t>
      </w:r>
      <w:r w:rsidR="00F815DF">
        <w:rPr>
          <w:sz w:val="20"/>
          <w:szCs w:val="20"/>
        </w:rPr>
        <w:t xml:space="preserve"> </w:t>
      </w:r>
      <w:r w:rsidR="00B5262E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B5262E" w:rsidRPr="00B5262E">
        <w:rPr>
          <w:b/>
          <w:i/>
          <w:color w:val="0070C0"/>
          <w:sz w:val="18"/>
          <w:szCs w:val="18"/>
        </w:rPr>
        <w:t xml:space="preserve">Zvýšená odměna na 450 </w:t>
      </w:r>
      <w:proofErr w:type="spellStart"/>
      <w:r w:rsidR="00B5262E" w:rsidRPr="00B5262E">
        <w:rPr>
          <w:b/>
          <w:i/>
          <w:color w:val="0070C0"/>
          <w:sz w:val="18"/>
          <w:szCs w:val="18"/>
        </w:rPr>
        <w:t>kč</w:t>
      </w:r>
      <w:proofErr w:type="spellEnd"/>
    </w:p>
    <w:p w14:paraId="78704692" w14:textId="77777777" w:rsidR="00D87CE5" w:rsidRDefault="00D87CE5" w:rsidP="00B06C3B">
      <w:pPr>
        <w:rPr>
          <w:sz w:val="20"/>
          <w:szCs w:val="20"/>
        </w:rPr>
      </w:pPr>
      <w:r w:rsidRPr="00D87CE5">
        <w:rPr>
          <w:b/>
          <w:color w:val="FF0000"/>
          <w:sz w:val="20"/>
          <w:szCs w:val="20"/>
        </w:rPr>
        <w:t>4.4.</w:t>
      </w:r>
      <w:r w:rsidRPr="00D87CE5">
        <w:rPr>
          <w:color w:val="FF0000"/>
          <w:sz w:val="20"/>
          <w:szCs w:val="20"/>
        </w:rPr>
        <w:t xml:space="preserve">    </w:t>
      </w:r>
      <w:r>
        <w:rPr>
          <w:sz w:val="20"/>
          <w:szCs w:val="20"/>
        </w:rPr>
        <w:t>Při plánování délka směny nesmí být kratší než 5 hodin, a u zaměstnanců s nerovnoměrně rozvrženou pracovní dobou nesmí být kratší než 6 hodin, pokud se zaměstnavatel s místně příslušnou odborovou organizací nedohodne jinak.</w:t>
      </w:r>
      <w:r w:rsidR="00F51B63">
        <w:rPr>
          <w:sz w:val="20"/>
          <w:szCs w:val="20"/>
        </w:rPr>
        <w:t xml:space="preserve">     </w:t>
      </w:r>
      <w:proofErr w:type="spellStart"/>
      <w:r w:rsidR="00F51B63" w:rsidRPr="0087349A">
        <w:rPr>
          <w:color w:val="2E74B5" w:themeColor="accent1" w:themeShade="BF"/>
          <w:sz w:val="20"/>
          <w:szCs w:val="20"/>
        </w:rPr>
        <w:t>připl</w:t>
      </w:r>
      <w:proofErr w:type="spellEnd"/>
      <w:r w:rsidR="00F51B63" w:rsidRPr="0087349A">
        <w:rPr>
          <w:color w:val="2E74B5" w:themeColor="accent1" w:themeShade="BF"/>
          <w:sz w:val="20"/>
          <w:szCs w:val="20"/>
        </w:rPr>
        <w:t xml:space="preserve">. 70 </w:t>
      </w:r>
      <w:proofErr w:type="spellStart"/>
      <w:r w:rsidR="00F51B63" w:rsidRPr="0087349A">
        <w:rPr>
          <w:color w:val="2E74B5" w:themeColor="accent1" w:themeShade="BF"/>
          <w:sz w:val="20"/>
          <w:szCs w:val="20"/>
        </w:rPr>
        <w:t>kč</w:t>
      </w:r>
      <w:proofErr w:type="spellEnd"/>
      <w:r w:rsidR="00F51B63" w:rsidRPr="0087349A">
        <w:rPr>
          <w:color w:val="2E74B5" w:themeColor="accent1" w:themeShade="BF"/>
          <w:sz w:val="20"/>
          <w:szCs w:val="20"/>
        </w:rPr>
        <w:t>.</w:t>
      </w:r>
    </w:p>
    <w:p w14:paraId="065039E4" w14:textId="77777777" w:rsidR="002D524D" w:rsidRPr="0087349A" w:rsidRDefault="002D524D" w:rsidP="002D524D">
      <w:pPr>
        <w:pStyle w:val="Default"/>
        <w:rPr>
          <w:b/>
          <w:color w:val="2E74B5" w:themeColor="accent1" w:themeShade="BF"/>
          <w:sz w:val="18"/>
          <w:szCs w:val="18"/>
        </w:rPr>
      </w:pPr>
      <w:r w:rsidRPr="002D524D">
        <w:rPr>
          <w:b/>
          <w:color w:val="FF0000"/>
          <w:sz w:val="20"/>
          <w:szCs w:val="20"/>
        </w:rPr>
        <w:t>13.1.</w:t>
      </w:r>
      <w:r w:rsidRPr="002D524D">
        <w:rPr>
          <w:color w:val="FF0000"/>
        </w:rPr>
        <w:t xml:space="preserve"> </w:t>
      </w:r>
      <w:r>
        <w:rPr>
          <w:sz w:val="20"/>
          <w:szCs w:val="20"/>
        </w:rPr>
        <w:t xml:space="preserve">Režijní jízda se uplatňuje u zaměstnanců ve specifikovaném zaměstnání dle bodu 2.13 této přílohy PKS a započítává se do pracovní doby. Tato problematika je řešena výkladem odboru lidských zdrojů č. j. S- 1245/2011-O10.  </w:t>
      </w:r>
      <w:r w:rsidRPr="0087349A">
        <w:rPr>
          <w:b/>
          <w:i/>
          <w:color w:val="2E74B5" w:themeColor="accent1" w:themeShade="BF"/>
          <w:sz w:val="18"/>
          <w:szCs w:val="18"/>
        </w:rPr>
        <w:t>Vypuštěna poslední věta</w:t>
      </w:r>
      <w:r w:rsidR="00A358C4" w:rsidRPr="0087349A">
        <w:rPr>
          <w:b/>
          <w:i/>
          <w:color w:val="2E74B5" w:themeColor="accent1" w:themeShade="BF"/>
          <w:sz w:val="18"/>
          <w:szCs w:val="18"/>
        </w:rPr>
        <w:t xml:space="preserve"> požadavek na přepracování opatření.</w:t>
      </w:r>
    </w:p>
    <w:p w14:paraId="4EC99434" w14:textId="77777777" w:rsidR="002D524D" w:rsidRPr="0087349A" w:rsidRDefault="002D524D" w:rsidP="002D524D">
      <w:pPr>
        <w:pStyle w:val="Default"/>
        <w:rPr>
          <w:b/>
          <w:color w:val="2E74B5" w:themeColor="accent1" w:themeShade="BF"/>
          <w:sz w:val="18"/>
          <w:szCs w:val="18"/>
        </w:rPr>
      </w:pPr>
    </w:p>
    <w:p w14:paraId="26476775" w14:textId="77777777" w:rsidR="002D524D" w:rsidRPr="002D524D" w:rsidRDefault="002D524D" w:rsidP="002D524D">
      <w:pPr>
        <w:pStyle w:val="Default"/>
        <w:rPr>
          <w:b/>
          <w:bCs/>
          <w:color w:val="FF0000"/>
          <w:sz w:val="20"/>
          <w:szCs w:val="20"/>
        </w:rPr>
      </w:pPr>
      <w:r w:rsidRPr="002D524D">
        <w:rPr>
          <w:b/>
          <w:bCs/>
          <w:color w:val="FF0000"/>
          <w:sz w:val="20"/>
          <w:szCs w:val="20"/>
        </w:rPr>
        <w:t>4.6</w:t>
      </w:r>
      <w:r>
        <w:rPr>
          <w:b/>
          <w:bCs/>
          <w:color w:val="FF0000"/>
          <w:sz w:val="20"/>
          <w:szCs w:val="20"/>
        </w:rPr>
        <w:t xml:space="preserve">.   </w:t>
      </w:r>
      <w:r w:rsidRPr="002D524D">
        <w:rPr>
          <w:b/>
          <w:bCs/>
          <w:color w:val="FF0000"/>
          <w:sz w:val="20"/>
          <w:szCs w:val="20"/>
        </w:rPr>
        <w:t xml:space="preserve"> Náborový příspěvek </w:t>
      </w:r>
    </w:p>
    <w:p w14:paraId="1C58C1CE" w14:textId="77777777" w:rsidR="002D524D" w:rsidRDefault="002D524D" w:rsidP="002D52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 případě personální potřeby může vyhlásit ředitel O10 na základě usnesení představenstva společnosti formou opatření náborový příspěvek pro konkrétní zaměstnání, lokalitu a časově vymezené období.</w:t>
      </w:r>
    </w:p>
    <w:p w14:paraId="140FCE8F" w14:textId="77777777" w:rsidR="00F51B63" w:rsidRDefault="00F51B63" w:rsidP="002D524D">
      <w:pPr>
        <w:pStyle w:val="Default"/>
        <w:rPr>
          <w:sz w:val="20"/>
          <w:szCs w:val="20"/>
        </w:rPr>
      </w:pPr>
    </w:p>
    <w:p w14:paraId="3D740BCE" w14:textId="77777777" w:rsidR="00F51B63" w:rsidRDefault="00F51B63" w:rsidP="00F51B63">
      <w:pPr>
        <w:pStyle w:val="Default"/>
        <w:rPr>
          <w:sz w:val="20"/>
          <w:szCs w:val="20"/>
        </w:rPr>
      </w:pPr>
      <w:r w:rsidRPr="00F51B63">
        <w:rPr>
          <w:b/>
          <w:color w:val="FF0000"/>
          <w:sz w:val="20"/>
          <w:szCs w:val="20"/>
        </w:rPr>
        <w:t>11.2.</w:t>
      </w:r>
      <w:r w:rsidRPr="00F51B63">
        <w:rPr>
          <w:color w:val="FF0000"/>
          <w:sz w:val="20"/>
          <w:szCs w:val="20"/>
        </w:rPr>
        <w:t xml:space="preserve">  </w:t>
      </w:r>
      <w:r>
        <w:rPr>
          <w:sz w:val="20"/>
          <w:szCs w:val="20"/>
        </w:rPr>
        <w:t xml:space="preserve">Toto ustanovení neplatí, pokud se zaměstnavatel se zaměstnancem prokazatelně dohodl na dočasné, předem definované změně místa výkonu práce. Tomuto zaměstnanci je na toto období procentuálně navýšena základní tarifní hodinová mzda o 30%. Pro odpočinek mezi směnami zajistí zaměstnavatel ve vlastní režii ubytovací kapacity v blízkosti místa ukončení a zahájení směny. Tímto není dotčen nárok na cestovní náhrady vyplývající z původní pracovní smlouvy. </w:t>
      </w:r>
    </w:p>
    <w:p w14:paraId="27F5BF18" w14:textId="77777777" w:rsidR="00F51B63" w:rsidRPr="00F51B63" w:rsidRDefault="00F51B63" w:rsidP="00F51B63">
      <w:pPr>
        <w:pStyle w:val="Default"/>
        <w:rPr>
          <w:i/>
          <w:color w:val="0070C0"/>
          <w:sz w:val="20"/>
          <w:szCs w:val="20"/>
        </w:rPr>
      </w:pPr>
      <w:r w:rsidRPr="00F51B63">
        <w:rPr>
          <w:rFonts w:ascii="Tahoma" w:hAnsi="Tahoma" w:cs="Tahoma"/>
          <w:b/>
          <w:bCs/>
          <w:i/>
          <w:color w:val="0070C0"/>
          <w:sz w:val="13"/>
          <w:szCs w:val="13"/>
        </w:rPr>
        <w:t>Vztahuje se na zaměstnance</w:t>
      </w:r>
      <w:r w:rsidR="00A358C4">
        <w:rPr>
          <w:rFonts w:ascii="Tahoma" w:hAnsi="Tahoma" w:cs="Tahoma"/>
          <w:b/>
          <w:bCs/>
          <w:i/>
          <w:color w:val="0070C0"/>
          <w:sz w:val="13"/>
          <w:szCs w:val="13"/>
        </w:rPr>
        <w:t>,</w:t>
      </w:r>
      <w:r w:rsidRPr="00F51B63">
        <w:rPr>
          <w:rFonts w:ascii="Tahoma" w:hAnsi="Tahoma" w:cs="Tahoma"/>
          <w:b/>
          <w:bCs/>
          <w:i/>
          <w:color w:val="0070C0"/>
          <w:sz w:val="13"/>
          <w:szCs w:val="13"/>
        </w:rPr>
        <w:t xml:space="preserve"> kteří souhlasí s dočasným převedením do jiného místa výkonu práce dle potřeb zaměstnavatele</w:t>
      </w:r>
    </w:p>
    <w:p w14:paraId="19B0CCB8" w14:textId="77777777" w:rsidR="002D524D" w:rsidRDefault="002D524D" w:rsidP="00B06C3B">
      <w:pPr>
        <w:rPr>
          <w:b/>
          <w:bCs/>
          <w:i/>
          <w:color w:val="0070C0"/>
          <w:sz w:val="20"/>
          <w:szCs w:val="20"/>
        </w:rPr>
      </w:pPr>
    </w:p>
    <w:p w14:paraId="2EAA6FE2" w14:textId="77777777" w:rsidR="0087349A" w:rsidRDefault="0087349A" w:rsidP="00B06C3B">
      <w:pPr>
        <w:rPr>
          <w:b/>
          <w:bCs/>
          <w:i/>
          <w:color w:val="0070C0"/>
          <w:sz w:val="20"/>
          <w:szCs w:val="20"/>
        </w:rPr>
      </w:pPr>
    </w:p>
    <w:p w14:paraId="5B92FE0D" w14:textId="73B89831" w:rsidR="0087349A" w:rsidRPr="00F51B63" w:rsidRDefault="0087349A" w:rsidP="00B06C3B">
      <w:pPr>
        <w:rPr>
          <w:b/>
          <w:bCs/>
          <w:i/>
          <w:color w:val="0070C0"/>
          <w:sz w:val="20"/>
          <w:szCs w:val="20"/>
        </w:rPr>
      </w:pPr>
      <w:proofErr w:type="gramStart"/>
      <w:r w:rsidRPr="0087349A">
        <w:rPr>
          <w:b/>
          <w:bCs/>
          <w:color w:val="FF0000"/>
          <w:sz w:val="20"/>
          <w:szCs w:val="20"/>
        </w:rPr>
        <w:t xml:space="preserve">4.14.4.5 </w:t>
      </w:r>
      <w:r>
        <w:rPr>
          <w:b/>
          <w:bCs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Bližší</w:t>
      </w:r>
      <w:proofErr w:type="gramEnd"/>
      <w:r>
        <w:rPr>
          <w:sz w:val="20"/>
          <w:szCs w:val="20"/>
        </w:rPr>
        <w:t xml:space="preserve"> podmínky přiznání zvláštní a mimořádné odměny jsou stanoveny Opatřením ředitele O10 č. 23/2015 k přiznání zvláštní a mimořádné odměny dle PKS                                                                                                        </w:t>
      </w:r>
      <w:r w:rsidRPr="0087349A">
        <w:rPr>
          <w:b/>
          <w:i/>
          <w:color w:val="0070C0"/>
          <w:sz w:val="18"/>
          <w:szCs w:val="18"/>
        </w:rPr>
        <w:t xml:space="preserve">Jedná se o to, aby byl možný souběh zvláštní, a mimořádné odměny tzn. 15 000 + 40 000 </w:t>
      </w:r>
      <w:proofErr w:type="spellStart"/>
      <w:r w:rsidRPr="0087349A">
        <w:rPr>
          <w:b/>
          <w:i/>
          <w:color w:val="0070C0"/>
          <w:sz w:val="18"/>
          <w:szCs w:val="18"/>
        </w:rPr>
        <w:t>kč</w:t>
      </w:r>
      <w:proofErr w:type="spellEnd"/>
      <w:r w:rsidRPr="0087349A">
        <w:rPr>
          <w:b/>
          <w:i/>
          <w:color w:val="0070C0"/>
          <w:sz w:val="18"/>
          <w:szCs w:val="18"/>
        </w:rPr>
        <w:t xml:space="preserve"> při prvním odchodu do důchodu</w:t>
      </w:r>
      <w:r w:rsidR="001E4A76">
        <w:rPr>
          <w:b/>
          <w:i/>
          <w:color w:val="0070C0"/>
          <w:sz w:val="18"/>
          <w:szCs w:val="18"/>
        </w:rPr>
        <w:t>, podmínka bude, aby navíc odpracoval</w:t>
      </w:r>
      <w:r w:rsidRPr="0087349A">
        <w:rPr>
          <w:b/>
          <w:i/>
          <w:color w:val="0070C0"/>
          <w:sz w:val="18"/>
          <w:szCs w:val="18"/>
        </w:rPr>
        <w:t xml:space="preserve"> alespoň 6 měsíců na žádost zaměstnavatele</w:t>
      </w:r>
      <w:r>
        <w:rPr>
          <w:i/>
          <w:color w:val="0070C0"/>
          <w:sz w:val="20"/>
          <w:szCs w:val="20"/>
        </w:rPr>
        <w:t>.</w:t>
      </w:r>
    </w:p>
    <w:p w14:paraId="31292778" w14:textId="77777777" w:rsidR="0087349A" w:rsidRDefault="0087349A" w:rsidP="0032656E">
      <w:pPr>
        <w:tabs>
          <w:tab w:val="left" w:pos="708"/>
        </w:tabs>
        <w:spacing w:before="240" w:after="60" w:line="240" w:lineRule="auto"/>
        <w:outlineLvl w:val="0"/>
        <w:rPr>
          <w:b/>
          <w:bCs/>
          <w:color w:val="FF0000"/>
          <w:kern w:val="36"/>
          <w:sz w:val="24"/>
          <w:highlight w:val="yellow"/>
        </w:rPr>
      </w:pPr>
    </w:p>
    <w:p w14:paraId="12DBEBE8" w14:textId="77777777" w:rsidR="0087349A" w:rsidRDefault="0087349A" w:rsidP="0032656E">
      <w:pPr>
        <w:tabs>
          <w:tab w:val="left" w:pos="708"/>
        </w:tabs>
        <w:spacing w:before="240" w:after="60" w:line="240" w:lineRule="auto"/>
        <w:outlineLvl w:val="0"/>
        <w:rPr>
          <w:b/>
          <w:bCs/>
          <w:color w:val="FF0000"/>
          <w:kern w:val="36"/>
          <w:sz w:val="24"/>
          <w:highlight w:val="yellow"/>
        </w:rPr>
      </w:pPr>
    </w:p>
    <w:p w14:paraId="19F5D76F" w14:textId="35CE51AC" w:rsidR="0032656E" w:rsidRPr="00433319" w:rsidRDefault="0032656E" w:rsidP="0032656E">
      <w:pPr>
        <w:tabs>
          <w:tab w:val="left" w:pos="708"/>
        </w:tabs>
        <w:spacing w:before="240" w:after="60" w:line="240" w:lineRule="auto"/>
        <w:outlineLvl w:val="0"/>
        <w:rPr>
          <w:b/>
          <w:bCs/>
          <w:color w:val="FF0000"/>
          <w:kern w:val="36"/>
          <w:sz w:val="24"/>
        </w:rPr>
      </w:pPr>
      <w:r w:rsidRPr="00433319">
        <w:rPr>
          <w:b/>
          <w:bCs/>
          <w:color w:val="FF0000"/>
          <w:kern w:val="36"/>
          <w:sz w:val="24"/>
        </w:rPr>
        <w:t>D</w:t>
      </w:r>
      <w:r w:rsidR="00433319" w:rsidRPr="00433319">
        <w:rPr>
          <w:b/>
          <w:bCs/>
          <w:color w:val="FF0000"/>
          <w:kern w:val="36"/>
          <w:sz w:val="24"/>
        </w:rPr>
        <w:t>ělená směna – bod 4.5</w:t>
      </w:r>
    </w:p>
    <w:p w14:paraId="075680FD" w14:textId="77777777" w:rsidR="0032656E" w:rsidRPr="00433319" w:rsidRDefault="0032656E" w:rsidP="0032656E">
      <w:pPr>
        <w:pStyle w:val="Zkladntextodstavce"/>
        <w:numPr>
          <w:ilvl w:val="0"/>
          <w:numId w:val="0"/>
        </w:numPr>
        <w:tabs>
          <w:tab w:val="clear" w:pos="794"/>
        </w:tabs>
        <w:jc w:val="both"/>
        <w:rPr>
          <w:sz w:val="20"/>
          <w:szCs w:val="20"/>
        </w:rPr>
      </w:pPr>
      <w:r w:rsidRPr="00433319">
        <w:rPr>
          <w:b/>
          <w:color w:val="FF0000"/>
          <w:sz w:val="24"/>
        </w:rPr>
        <w:t>4.5</w:t>
      </w:r>
      <w:r w:rsidRPr="00433319">
        <w:rPr>
          <w:sz w:val="24"/>
        </w:rPr>
        <w:tab/>
      </w:r>
      <w:r w:rsidRPr="00433319">
        <w:rPr>
          <w:sz w:val="20"/>
          <w:szCs w:val="20"/>
        </w:rPr>
        <w:t xml:space="preserve">Při plánování může být směna rozdělena, nad rámec poskytování přestávky na jídlo a oddech, do dvou, po dohodě s odborovou organizací do tří částí. </w:t>
      </w:r>
    </w:p>
    <w:p w14:paraId="1C9F1E36" w14:textId="77777777" w:rsidR="0032656E" w:rsidRPr="00433319" w:rsidRDefault="0032656E" w:rsidP="0032656E">
      <w:pPr>
        <w:pStyle w:val="Zkladntextodstavce"/>
        <w:numPr>
          <w:ilvl w:val="0"/>
          <w:numId w:val="0"/>
        </w:numPr>
        <w:tabs>
          <w:tab w:val="clear" w:pos="794"/>
        </w:tabs>
        <w:jc w:val="both"/>
        <w:rPr>
          <w:strike/>
          <w:sz w:val="20"/>
          <w:szCs w:val="20"/>
        </w:rPr>
      </w:pPr>
      <w:r w:rsidRPr="00433319">
        <w:rPr>
          <w:sz w:val="20"/>
          <w:szCs w:val="20"/>
        </w:rPr>
        <w:t xml:space="preserve">Při plánování dělené směny nesmí být doba, po kterou je směna rozdělena, delší jak doba směny a jedna doba rozdělení směny musí být delší než jedna hodina a nesmí dosáhnout 6 hodin. Zpožděním nebo jiným nepředvídatelným vlivem se charakter původně plánovaného rozdělení směny nezmění, přičemž doba výkonu zasahující do plánovaného rozdělení směny je prací přesčas a zkracuje dobu rozdělení, </w:t>
      </w:r>
    </w:p>
    <w:p w14:paraId="1F56CF37" w14:textId="77777777" w:rsidR="0032656E" w:rsidRDefault="0032656E" w:rsidP="0032656E">
      <w:pPr>
        <w:pStyle w:val="Zkladntextodstavce"/>
        <w:numPr>
          <w:ilvl w:val="0"/>
          <w:numId w:val="0"/>
        </w:numPr>
        <w:tabs>
          <w:tab w:val="clear" w:pos="794"/>
        </w:tabs>
        <w:jc w:val="both"/>
        <w:rPr>
          <w:sz w:val="20"/>
          <w:szCs w:val="20"/>
        </w:rPr>
      </w:pPr>
      <w:r w:rsidRPr="00433319">
        <w:rPr>
          <w:sz w:val="20"/>
          <w:szCs w:val="20"/>
        </w:rPr>
        <w:t>Zaměstnavatel bude při plánování pracovní doby zaměstnancům ve specifikovaných zaměstnáních</w:t>
      </w:r>
      <w:r w:rsidRPr="00433319">
        <w:rPr>
          <w:b/>
          <w:sz w:val="20"/>
          <w:szCs w:val="20"/>
        </w:rPr>
        <w:t xml:space="preserve"> </w:t>
      </w:r>
      <w:r w:rsidRPr="00433319">
        <w:rPr>
          <w:sz w:val="20"/>
          <w:szCs w:val="20"/>
        </w:rPr>
        <w:t xml:space="preserve">dle bodu 2.13 této přílohy, minimalizovat rozdělení směn v místě jejich pravidelného nástupu. </w:t>
      </w:r>
    </w:p>
    <w:p w14:paraId="6ECA2390" w14:textId="5BC33F74" w:rsidR="00433319" w:rsidRPr="00433319" w:rsidRDefault="00433319" w:rsidP="0032656E">
      <w:pPr>
        <w:pStyle w:val="Zkladntextodstavce"/>
        <w:numPr>
          <w:ilvl w:val="0"/>
          <w:numId w:val="0"/>
        </w:numPr>
        <w:tabs>
          <w:tab w:val="clear" w:pos="794"/>
        </w:tabs>
        <w:jc w:val="both"/>
        <w:rPr>
          <w:b/>
          <w:i/>
          <w:color w:val="0070C0"/>
          <w:sz w:val="18"/>
          <w:szCs w:val="18"/>
        </w:rPr>
      </w:pPr>
      <w:r w:rsidRPr="00433319">
        <w:rPr>
          <w:b/>
          <w:i/>
          <w:color w:val="0070C0"/>
          <w:sz w:val="18"/>
          <w:szCs w:val="18"/>
        </w:rPr>
        <w:t>Jsou uvedeny nové příklady</w:t>
      </w:r>
    </w:p>
    <w:p w14:paraId="60584366" w14:textId="3144D680" w:rsidR="0032656E" w:rsidRPr="00433319" w:rsidRDefault="0032656E" w:rsidP="0032656E">
      <w:pPr>
        <w:pStyle w:val="Zkladntextodstavce"/>
        <w:numPr>
          <w:ilvl w:val="0"/>
          <w:numId w:val="0"/>
        </w:numPr>
        <w:tabs>
          <w:tab w:val="clear" w:pos="794"/>
        </w:tabs>
        <w:jc w:val="both"/>
        <w:rPr>
          <w:color w:val="FF0000"/>
          <w:sz w:val="24"/>
        </w:rPr>
      </w:pPr>
    </w:p>
    <w:p w14:paraId="5E0C77F3" w14:textId="77777777" w:rsidR="0032656E" w:rsidRPr="007622D4" w:rsidRDefault="0032656E" w:rsidP="0032656E">
      <w:pPr>
        <w:rPr>
          <w:sz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54"/>
      </w:tblGrid>
      <w:tr w:rsidR="00665AF5" w:rsidRPr="00665AF5" w14:paraId="2E2F377C" w14:textId="77777777">
        <w:trPr>
          <w:trHeight w:val="787"/>
        </w:trPr>
        <w:tc>
          <w:tcPr>
            <w:tcW w:w="7154" w:type="dxa"/>
          </w:tcPr>
          <w:p w14:paraId="1F629CCA" w14:textId="77777777" w:rsidR="00665AF5" w:rsidRDefault="00665AF5" w:rsidP="0066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AF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B. Odměna za zaškolení (bod 4.14.5 přílohy č. 2 této PKS, strana XX“) </w:t>
            </w:r>
          </w:p>
          <w:p w14:paraId="2525C05C" w14:textId="77777777" w:rsidR="00665AF5" w:rsidRPr="00665AF5" w:rsidRDefault="00665AF5" w:rsidP="0066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13% </w:t>
            </w:r>
            <w:r w:rsidRPr="0066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přiznaného tarifního (zaručené části dohodnuté mzdy) stupně školitele při zaškolení zaměstnanců </w:t>
            </w:r>
          </w:p>
          <w:p w14:paraId="34514E22" w14:textId="77777777" w:rsidR="00665AF5" w:rsidRPr="00665AF5" w:rsidRDefault="00665AF5" w:rsidP="0066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20% </w:t>
            </w:r>
            <w:r w:rsidRPr="0066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přiznaného tarifního stupně (zaručené části dohodnuté mzdy) školitele při zaškolení zaměstnanců ve Specifikovaných zaměstnání uvedených v bodu 2.13 přílohy číslo 1 této PKS </w:t>
            </w:r>
          </w:p>
        </w:tc>
      </w:tr>
    </w:tbl>
    <w:p w14:paraId="64704E4F" w14:textId="77777777" w:rsidR="0032656E" w:rsidRPr="00665AF5" w:rsidRDefault="00665AF5" w:rsidP="0032656E">
      <w:pPr>
        <w:pStyle w:val="Zkladntext2"/>
        <w:spacing w:before="60" w:after="60" w:line="288" w:lineRule="auto"/>
        <w:jc w:val="both"/>
        <w:rPr>
          <w:color w:val="2E74B5" w:themeColor="accent1" w:themeShade="BF"/>
          <w:sz w:val="18"/>
          <w:szCs w:val="18"/>
        </w:rPr>
      </w:pPr>
      <w:r w:rsidRPr="00665AF5">
        <w:rPr>
          <w:color w:val="2E74B5" w:themeColor="accent1" w:themeShade="BF"/>
          <w:sz w:val="18"/>
          <w:szCs w:val="18"/>
        </w:rPr>
        <w:t>Došlo k</w:t>
      </w:r>
      <w:r>
        <w:rPr>
          <w:color w:val="2E74B5" w:themeColor="accent1" w:themeShade="BF"/>
          <w:sz w:val="18"/>
          <w:szCs w:val="18"/>
        </w:rPr>
        <w:t> sjednocení a navýšení</w:t>
      </w:r>
      <w:r w:rsidRPr="00665AF5">
        <w:rPr>
          <w:color w:val="2E74B5" w:themeColor="accent1" w:themeShade="BF"/>
          <w:sz w:val="18"/>
          <w:szCs w:val="18"/>
        </w:rPr>
        <w:t xml:space="preserve"> jedné sazby a sjednocení na 13%</w:t>
      </w:r>
      <w:r>
        <w:rPr>
          <w:color w:val="2E74B5" w:themeColor="accent1" w:themeShade="BF"/>
          <w:sz w:val="18"/>
          <w:szCs w:val="18"/>
        </w:rPr>
        <w:t>.    Původně bylo 12% a 6%</w:t>
      </w:r>
    </w:p>
    <w:p w14:paraId="43792ABB" w14:textId="77777777" w:rsidR="00F51B63" w:rsidRDefault="00F51B63" w:rsidP="00B06C3B">
      <w:pPr>
        <w:rPr>
          <w:b/>
          <w:bCs/>
          <w:i/>
          <w:color w:val="2E74B5" w:themeColor="accent1" w:themeShade="BF"/>
          <w:sz w:val="18"/>
          <w:szCs w:val="18"/>
        </w:rPr>
      </w:pPr>
    </w:p>
    <w:p w14:paraId="1A690F58" w14:textId="77777777" w:rsidR="00665AF5" w:rsidRPr="00595E17" w:rsidRDefault="00665AF5" w:rsidP="0066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65AF5">
        <w:rPr>
          <w:rFonts w:ascii="Times New Roman" w:hAnsi="Times New Roman" w:cs="Times New Roman"/>
          <w:b/>
          <w:bCs/>
          <w:color w:val="FF0000"/>
          <w:sz w:val="20"/>
          <w:szCs w:val="20"/>
        </w:rPr>
        <w:t>E. Příplatek za práci v noci (bod 4.10 přílohy č. 2 té</w:t>
      </w:r>
      <w:r w:rsidR="00595E17">
        <w:rPr>
          <w:rFonts w:ascii="Times New Roman" w:hAnsi="Times New Roman" w:cs="Times New Roman"/>
          <w:b/>
          <w:bCs/>
          <w:color w:val="FF0000"/>
          <w:sz w:val="20"/>
          <w:szCs w:val="20"/>
        </w:rPr>
        <w:t>to PKS</w:t>
      </w:r>
    </w:p>
    <w:p w14:paraId="4B7E5A6A" w14:textId="77777777" w:rsidR="00665AF5" w:rsidRDefault="00665AF5" w:rsidP="0066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14</w:t>
      </w:r>
      <w:r w:rsidRPr="00665A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% </w:t>
      </w:r>
      <w:r w:rsidRPr="00665AF5">
        <w:rPr>
          <w:rFonts w:ascii="Times New Roman" w:hAnsi="Times New Roman" w:cs="Times New Roman"/>
          <w:color w:val="000000"/>
          <w:sz w:val="20"/>
          <w:szCs w:val="20"/>
        </w:rPr>
        <w:t xml:space="preserve">průměrného výdělku nejméně však 13,-Kč za hodinu práce v noci </w:t>
      </w:r>
    </w:p>
    <w:p w14:paraId="495F7E3B" w14:textId="77777777" w:rsidR="00665AF5" w:rsidRDefault="00665AF5" w:rsidP="0066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E74B5" w:themeColor="accent1" w:themeShade="BF"/>
          <w:sz w:val="18"/>
          <w:szCs w:val="18"/>
        </w:rPr>
      </w:pPr>
      <w:r w:rsidRPr="00665AF5">
        <w:rPr>
          <w:rFonts w:ascii="Times New Roman" w:hAnsi="Times New Roman" w:cs="Times New Roman"/>
          <w:b/>
          <w:i/>
          <w:color w:val="2E74B5" w:themeColor="accent1" w:themeShade="BF"/>
          <w:sz w:val="18"/>
          <w:szCs w:val="18"/>
        </w:rPr>
        <w:t>Došlo k navýšení o 2 % proti původním 12%</w:t>
      </w:r>
    </w:p>
    <w:p w14:paraId="6F7A8296" w14:textId="77777777" w:rsidR="00595E17" w:rsidRDefault="00595E17" w:rsidP="0066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E74B5" w:themeColor="accent1" w:themeShade="BF"/>
          <w:sz w:val="18"/>
          <w:szCs w:val="18"/>
        </w:rPr>
      </w:pPr>
    </w:p>
    <w:p w14:paraId="49F09693" w14:textId="77777777" w:rsidR="00595E17" w:rsidRDefault="00595E17" w:rsidP="0066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E74B5" w:themeColor="accent1" w:themeShade="BF"/>
          <w:sz w:val="18"/>
          <w:szCs w:val="18"/>
        </w:rPr>
      </w:pPr>
    </w:p>
    <w:p w14:paraId="2DCD5667" w14:textId="77777777" w:rsidR="00595E17" w:rsidRPr="00595E17" w:rsidRDefault="00595E17" w:rsidP="00595E17">
      <w:pPr>
        <w:pStyle w:val="Nadpis2"/>
        <w:ind w:left="426" w:right="624" w:hanging="426"/>
        <w:jc w:val="both"/>
        <w:rPr>
          <w:b/>
          <w:color w:val="FF0000"/>
        </w:rPr>
      </w:pPr>
      <w:bookmarkStart w:id="1" w:name="_Toc312944751"/>
      <w:bookmarkStart w:id="2" w:name="_Toc313526343"/>
      <w:bookmarkStart w:id="3" w:name="_Toc313553592"/>
      <w:bookmarkStart w:id="4" w:name="_Toc313553751"/>
      <w:bookmarkStart w:id="5" w:name="_Toc313553905"/>
      <w:bookmarkStart w:id="6" w:name="_Toc375121621"/>
      <w:bookmarkStart w:id="7" w:name="_Toc437407654"/>
      <w:r w:rsidRPr="00595E17">
        <w:rPr>
          <w:b/>
          <w:color w:val="FF0000"/>
        </w:rPr>
        <w:t>P. Odměna za nepravidelný nástup (bod 4.14.6 přílohy č. 2 této PKS</w:t>
      </w:r>
      <w:bookmarkEnd w:id="1"/>
      <w:bookmarkEnd w:id="2"/>
      <w:bookmarkEnd w:id="3"/>
      <w:bookmarkEnd w:id="4"/>
      <w:bookmarkEnd w:id="5"/>
      <w:bookmarkEnd w:id="6"/>
      <w:bookmarkEnd w:id="7"/>
      <w:r w:rsidRPr="00595E17">
        <w:rPr>
          <w:b/>
          <w:color w:val="FF0000"/>
        </w:rPr>
        <w:t xml:space="preserve"> </w:t>
      </w:r>
    </w:p>
    <w:p w14:paraId="39786E75" w14:textId="77777777" w:rsidR="00595E17" w:rsidRPr="00D5156A" w:rsidRDefault="00595E17" w:rsidP="00595E1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line="240" w:lineRule="auto"/>
        <w:rPr>
          <w:sz w:val="24"/>
        </w:rPr>
      </w:pPr>
      <w:r>
        <w:rPr>
          <w:sz w:val="24"/>
        </w:rPr>
        <w:t xml:space="preserve"> </w:t>
      </w:r>
      <w:r w:rsidRPr="00D5156A">
        <w:rPr>
          <w:sz w:val="24"/>
        </w:rPr>
        <w:t xml:space="preserve">Odměna za nepravidelný nástup </w:t>
      </w:r>
      <w:r w:rsidRPr="00D5156A">
        <w:rPr>
          <w:sz w:val="24"/>
        </w:rPr>
        <w:tab/>
      </w:r>
      <w:r w:rsidRPr="00D5156A">
        <w:rPr>
          <w:sz w:val="24"/>
        </w:rPr>
        <w:tab/>
      </w:r>
      <w:r w:rsidRPr="00FF2692">
        <w:rPr>
          <w:sz w:val="24"/>
        </w:rPr>
        <w:t>70,-</w:t>
      </w:r>
      <w:r w:rsidRPr="00D5156A">
        <w:rPr>
          <w:sz w:val="24"/>
        </w:rPr>
        <w:t xml:space="preserve"> Kč za odpracovanou směn</w:t>
      </w:r>
      <w:r>
        <w:rPr>
          <w:sz w:val="24"/>
        </w:rPr>
        <w:t>u</w:t>
      </w:r>
    </w:p>
    <w:p w14:paraId="5C324B74" w14:textId="77777777" w:rsidR="00595E17" w:rsidRDefault="00595E17" w:rsidP="00595E17"/>
    <w:p w14:paraId="10858FE3" w14:textId="77777777" w:rsidR="00595E17" w:rsidRPr="00595E17" w:rsidRDefault="00595E17" w:rsidP="00595E17">
      <w:pPr>
        <w:pStyle w:val="Nadpis2"/>
        <w:ind w:left="426" w:right="624" w:hanging="426"/>
        <w:jc w:val="both"/>
        <w:rPr>
          <w:b/>
          <w:color w:val="000000" w:themeColor="text1"/>
        </w:rPr>
      </w:pPr>
      <w:r w:rsidRPr="00595E17">
        <w:rPr>
          <w:b/>
          <w:color w:val="FF0000"/>
        </w:rPr>
        <w:t>Q. Odměna za flexibilitu (bod 4.22 přílohy č. 2 této PKS</w:t>
      </w:r>
    </w:p>
    <w:p w14:paraId="6EEDBCC5" w14:textId="77777777" w:rsidR="00595E17" w:rsidRPr="00A26FC6" w:rsidRDefault="00595E17" w:rsidP="00595E1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line="240" w:lineRule="auto"/>
        <w:rPr>
          <w:sz w:val="24"/>
        </w:rPr>
      </w:pPr>
      <w:r w:rsidRPr="00A26FC6">
        <w:rPr>
          <w:sz w:val="24"/>
        </w:rPr>
        <w:t>25% z přiznaného tarifního stupně zaměstnance (zaručené části dohodnuté smluvní mzdy) za hodinu výkonu práce při změně místa výkonu práce</w:t>
      </w:r>
    </w:p>
    <w:p w14:paraId="316FD272" w14:textId="77777777" w:rsidR="00595E17" w:rsidRDefault="00595E17" w:rsidP="00595E17"/>
    <w:p w14:paraId="29E92313" w14:textId="77777777" w:rsidR="00595E17" w:rsidRDefault="00595E17" w:rsidP="00595E17">
      <w:pPr>
        <w:rPr>
          <w:b/>
          <w:bCs/>
          <w:color w:val="FF0000"/>
          <w:sz w:val="20"/>
          <w:szCs w:val="20"/>
        </w:rPr>
      </w:pPr>
      <w:r w:rsidRPr="00595E17">
        <w:rPr>
          <w:b/>
          <w:bCs/>
          <w:color w:val="FF0000"/>
          <w:sz w:val="20"/>
          <w:szCs w:val="20"/>
        </w:rPr>
        <w:t>Příloha 4.2 - Vybraná zaměstnání s nárokem na kondiční pobyt jednou za tři roky</w:t>
      </w:r>
    </w:p>
    <w:p w14:paraId="6FF36A90" w14:textId="77777777" w:rsidR="00595E17" w:rsidRDefault="00595E17" w:rsidP="00595E17">
      <w:pPr>
        <w:rPr>
          <w:b/>
          <w:bCs/>
          <w:color w:val="0070C0"/>
          <w:sz w:val="20"/>
          <w:szCs w:val="20"/>
        </w:rPr>
      </w:pPr>
      <w:r w:rsidRPr="00595E17">
        <w:rPr>
          <w:b/>
          <w:bCs/>
          <w:color w:val="0070C0"/>
          <w:sz w:val="20"/>
          <w:szCs w:val="20"/>
        </w:rPr>
        <w:t>Odpadla podmínka více směnnosti</w:t>
      </w:r>
    </w:p>
    <w:tbl>
      <w:tblPr>
        <w:tblW w:w="9092" w:type="dxa"/>
        <w:tblInd w:w="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92"/>
      </w:tblGrid>
      <w:tr w:rsidR="00F815DF" w:rsidRPr="00C23F05" w14:paraId="0B2BBBAE" w14:textId="77777777" w:rsidTr="005E5750">
        <w:trPr>
          <w:trHeight w:val="315"/>
        </w:trPr>
        <w:tc>
          <w:tcPr>
            <w:tcW w:w="2700" w:type="dxa"/>
            <w:shd w:val="clear" w:color="auto" w:fill="auto"/>
            <w:vAlign w:val="bottom"/>
          </w:tcPr>
          <w:p w14:paraId="436E2B68" w14:textId="77777777" w:rsidR="00F815DF" w:rsidRPr="00C23F05" w:rsidRDefault="00F815DF" w:rsidP="005E5750">
            <w:pPr>
              <w:rPr>
                <w:sz w:val="24"/>
              </w:rPr>
            </w:pPr>
            <w:r w:rsidRPr="00C23F05">
              <w:rPr>
                <w:sz w:val="24"/>
              </w:rPr>
              <w:t>31223</w:t>
            </w:r>
          </w:p>
        </w:tc>
        <w:tc>
          <w:tcPr>
            <w:tcW w:w="6392" w:type="dxa"/>
            <w:shd w:val="clear" w:color="auto" w:fill="auto"/>
            <w:vAlign w:val="bottom"/>
          </w:tcPr>
          <w:p w14:paraId="74841BCF" w14:textId="77777777" w:rsidR="00F815DF" w:rsidRPr="00C23F05" w:rsidRDefault="00F815DF" w:rsidP="005E5750">
            <w:pPr>
              <w:rPr>
                <w:sz w:val="24"/>
              </w:rPr>
            </w:pPr>
            <w:r w:rsidRPr="00C23F05">
              <w:rPr>
                <w:sz w:val="24"/>
              </w:rPr>
              <w:t>Mistr KV</w:t>
            </w:r>
          </w:p>
        </w:tc>
      </w:tr>
      <w:tr w:rsidR="00F815DF" w:rsidRPr="00C23F05" w14:paraId="5EC4E097" w14:textId="77777777" w:rsidTr="005E5750">
        <w:trPr>
          <w:trHeight w:val="315"/>
        </w:trPr>
        <w:tc>
          <w:tcPr>
            <w:tcW w:w="2700" w:type="dxa"/>
            <w:shd w:val="clear" w:color="auto" w:fill="auto"/>
            <w:vAlign w:val="bottom"/>
          </w:tcPr>
          <w:p w14:paraId="27CBAFD8" w14:textId="77777777" w:rsidR="00F815DF" w:rsidRPr="00C23F05" w:rsidRDefault="00F815DF" w:rsidP="005E5750">
            <w:pPr>
              <w:rPr>
                <w:sz w:val="24"/>
              </w:rPr>
            </w:pPr>
            <w:r w:rsidRPr="00C23F05">
              <w:rPr>
                <w:sz w:val="24"/>
              </w:rPr>
              <w:t>33312</w:t>
            </w:r>
          </w:p>
        </w:tc>
        <w:tc>
          <w:tcPr>
            <w:tcW w:w="6392" w:type="dxa"/>
            <w:shd w:val="clear" w:color="auto" w:fill="auto"/>
            <w:vAlign w:val="bottom"/>
          </w:tcPr>
          <w:p w14:paraId="4C25BCB2" w14:textId="77777777" w:rsidR="00F815DF" w:rsidRPr="00C23F05" w:rsidRDefault="00F815DF" w:rsidP="005E5750">
            <w:pPr>
              <w:rPr>
                <w:sz w:val="24"/>
              </w:rPr>
            </w:pPr>
            <w:r w:rsidRPr="00C23F05">
              <w:rPr>
                <w:sz w:val="24"/>
              </w:rPr>
              <w:t>Agent pohraniční přechodové stanice</w:t>
            </w:r>
          </w:p>
        </w:tc>
      </w:tr>
      <w:tr w:rsidR="00F815DF" w:rsidRPr="00C23F05" w14:paraId="6CD8063D" w14:textId="77777777" w:rsidTr="005E5750">
        <w:trPr>
          <w:trHeight w:val="315"/>
        </w:trPr>
        <w:tc>
          <w:tcPr>
            <w:tcW w:w="2700" w:type="dxa"/>
            <w:shd w:val="clear" w:color="auto" w:fill="auto"/>
            <w:noWrap/>
            <w:vAlign w:val="bottom"/>
          </w:tcPr>
          <w:p w14:paraId="41E8D839" w14:textId="77777777" w:rsidR="00F815DF" w:rsidRPr="00C23F05" w:rsidRDefault="00F815DF" w:rsidP="005E5750">
            <w:pPr>
              <w:rPr>
                <w:sz w:val="24"/>
              </w:rPr>
            </w:pPr>
            <w:r w:rsidRPr="00C23F05">
              <w:rPr>
                <w:sz w:val="24"/>
              </w:rPr>
              <w:t>33314</w:t>
            </w:r>
          </w:p>
        </w:tc>
        <w:tc>
          <w:tcPr>
            <w:tcW w:w="6392" w:type="dxa"/>
            <w:shd w:val="clear" w:color="auto" w:fill="auto"/>
            <w:noWrap/>
            <w:vAlign w:val="bottom"/>
          </w:tcPr>
          <w:p w14:paraId="1CBBD49B" w14:textId="77777777" w:rsidR="00F815DF" w:rsidRPr="00C23F05" w:rsidRDefault="00F815DF" w:rsidP="005E5750">
            <w:pPr>
              <w:rPr>
                <w:sz w:val="24"/>
              </w:rPr>
            </w:pPr>
            <w:r w:rsidRPr="00C23F05">
              <w:rPr>
                <w:sz w:val="24"/>
              </w:rPr>
              <w:t>Komerční pracovník</w:t>
            </w:r>
          </w:p>
        </w:tc>
      </w:tr>
      <w:tr w:rsidR="00F815DF" w:rsidRPr="00C23F05" w14:paraId="645963C0" w14:textId="77777777" w:rsidTr="005E5750">
        <w:trPr>
          <w:trHeight w:val="315"/>
        </w:trPr>
        <w:tc>
          <w:tcPr>
            <w:tcW w:w="2700" w:type="dxa"/>
            <w:shd w:val="clear" w:color="auto" w:fill="auto"/>
            <w:vAlign w:val="bottom"/>
          </w:tcPr>
          <w:p w14:paraId="36743A63" w14:textId="77777777" w:rsidR="00F815DF" w:rsidRPr="00C23F05" w:rsidRDefault="00F815DF" w:rsidP="005E5750">
            <w:pPr>
              <w:rPr>
                <w:sz w:val="24"/>
              </w:rPr>
            </w:pPr>
            <w:r w:rsidRPr="00C23F05">
              <w:rPr>
                <w:sz w:val="24"/>
              </w:rPr>
              <w:lastRenderedPageBreak/>
              <w:t>43232</w:t>
            </w:r>
          </w:p>
        </w:tc>
        <w:tc>
          <w:tcPr>
            <w:tcW w:w="6392" w:type="dxa"/>
            <w:shd w:val="clear" w:color="auto" w:fill="auto"/>
            <w:vAlign w:val="bottom"/>
          </w:tcPr>
          <w:p w14:paraId="23F0B4EB" w14:textId="77777777" w:rsidR="00F815DF" w:rsidRPr="00C23F05" w:rsidRDefault="00F815DF" w:rsidP="005E5750">
            <w:pPr>
              <w:rPr>
                <w:sz w:val="24"/>
              </w:rPr>
            </w:pPr>
            <w:r w:rsidRPr="00C23F05">
              <w:rPr>
                <w:sz w:val="24"/>
              </w:rPr>
              <w:t>Dopravní dispečer</w:t>
            </w:r>
          </w:p>
        </w:tc>
      </w:tr>
      <w:tr w:rsidR="00F815DF" w:rsidRPr="00C23F05" w14:paraId="528BB669" w14:textId="77777777" w:rsidTr="005E5750">
        <w:trPr>
          <w:trHeight w:val="315"/>
        </w:trPr>
        <w:tc>
          <w:tcPr>
            <w:tcW w:w="2700" w:type="dxa"/>
            <w:shd w:val="clear" w:color="auto" w:fill="auto"/>
            <w:vAlign w:val="bottom"/>
          </w:tcPr>
          <w:p w14:paraId="5454A86C" w14:textId="77777777" w:rsidR="00F815DF" w:rsidRPr="00C23F05" w:rsidRDefault="00F815DF" w:rsidP="005E5750">
            <w:pPr>
              <w:rPr>
                <w:sz w:val="24"/>
              </w:rPr>
            </w:pPr>
            <w:r w:rsidRPr="00C23F05">
              <w:rPr>
                <w:sz w:val="24"/>
              </w:rPr>
              <w:t>43236</w:t>
            </w:r>
          </w:p>
        </w:tc>
        <w:tc>
          <w:tcPr>
            <w:tcW w:w="6392" w:type="dxa"/>
            <w:shd w:val="clear" w:color="auto" w:fill="auto"/>
            <w:vAlign w:val="bottom"/>
          </w:tcPr>
          <w:p w14:paraId="4ECE11BF" w14:textId="77777777" w:rsidR="00F815DF" w:rsidRPr="00C23F05" w:rsidRDefault="00F815DF" w:rsidP="005E5750">
            <w:pPr>
              <w:rPr>
                <w:sz w:val="24"/>
              </w:rPr>
            </w:pPr>
            <w:r w:rsidRPr="00C23F05">
              <w:rPr>
                <w:sz w:val="24"/>
              </w:rPr>
              <w:t>Dozorčí</w:t>
            </w:r>
          </w:p>
        </w:tc>
      </w:tr>
      <w:tr w:rsidR="00F815DF" w:rsidRPr="00C23F05" w14:paraId="0EF67689" w14:textId="77777777" w:rsidTr="005E5750">
        <w:trPr>
          <w:trHeight w:val="330"/>
        </w:trPr>
        <w:tc>
          <w:tcPr>
            <w:tcW w:w="2700" w:type="dxa"/>
            <w:shd w:val="clear" w:color="auto" w:fill="auto"/>
            <w:noWrap/>
            <w:vAlign w:val="bottom"/>
          </w:tcPr>
          <w:p w14:paraId="54E1B4CF" w14:textId="77777777" w:rsidR="00F815DF" w:rsidRPr="00C23F05" w:rsidRDefault="00F815DF" w:rsidP="005E5750">
            <w:pPr>
              <w:rPr>
                <w:sz w:val="24"/>
              </w:rPr>
            </w:pPr>
            <w:r w:rsidRPr="00C23F05">
              <w:rPr>
                <w:sz w:val="24"/>
              </w:rPr>
              <w:t>43237</w:t>
            </w:r>
          </w:p>
        </w:tc>
        <w:tc>
          <w:tcPr>
            <w:tcW w:w="6392" w:type="dxa"/>
            <w:shd w:val="clear" w:color="auto" w:fill="auto"/>
            <w:noWrap/>
            <w:vAlign w:val="bottom"/>
          </w:tcPr>
          <w:p w14:paraId="71E23ACB" w14:textId="77777777" w:rsidR="00F815DF" w:rsidRPr="00C23F05" w:rsidRDefault="00F815DF" w:rsidP="005E5750">
            <w:pPr>
              <w:rPr>
                <w:sz w:val="24"/>
              </w:rPr>
            </w:pPr>
            <w:r w:rsidRPr="00C23F05">
              <w:rPr>
                <w:sz w:val="24"/>
              </w:rPr>
              <w:t>Komandující</w:t>
            </w:r>
          </w:p>
        </w:tc>
      </w:tr>
      <w:tr w:rsidR="00F815DF" w:rsidRPr="00C23F05" w14:paraId="20298546" w14:textId="77777777" w:rsidTr="005E5750">
        <w:trPr>
          <w:trHeight w:val="330"/>
        </w:trPr>
        <w:tc>
          <w:tcPr>
            <w:tcW w:w="2700" w:type="dxa"/>
            <w:shd w:val="clear" w:color="auto" w:fill="auto"/>
            <w:noWrap/>
            <w:vAlign w:val="bottom"/>
          </w:tcPr>
          <w:p w14:paraId="202E11C1" w14:textId="77777777" w:rsidR="00F815DF" w:rsidRPr="00C23F05" w:rsidRDefault="00F815DF" w:rsidP="005E5750">
            <w:pPr>
              <w:rPr>
                <w:sz w:val="24"/>
              </w:rPr>
            </w:pPr>
            <w:r w:rsidRPr="00C23F05">
              <w:rPr>
                <w:sz w:val="24"/>
              </w:rPr>
              <w:t>43239</w:t>
            </w:r>
          </w:p>
        </w:tc>
        <w:tc>
          <w:tcPr>
            <w:tcW w:w="6392" w:type="dxa"/>
            <w:shd w:val="clear" w:color="auto" w:fill="auto"/>
            <w:noWrap/>
            <w:vAlign w:val="bottom"/>
          </w:tcPr>
          <w:p w14:paraId="226BE47E" w14:textId="77777777" w:rsidR="00F815DF" w:rsidRPr="00C23F05" w:rsidRDefault="00F815DF" w:rsidP="005E5750">
            <w:pPr>
              <w:rPr>
                <w:sz w:val="24"/>
              </w:rPr>
            </w:pPr>
            <w:r w:rsidRPr="00C23F05">
              <w:rPr>
                <w:sz w:val="24"/>
              </w:rPr>
              <w:t>Nákladní pokladník</w:t>
            </w:r>
          </w:p>
        </w:tc>
      </w:tr>
      <w:tr w:rsidR="00F815DF" w:rsidRPr="00C23F05" w14:paraId="627375C2" w14:textId="77777777" w:rsidTr="005E5750">
        <w:trPr>
          <w:trHeight w:val="330"/>
        </w:trPr>
        <w:tc>
          <w:tcPr>
            <w:tcW w:w="2700" w:type="dxa"/>
            <w:shd w:val="clear" w:color="auto" w:fill="auto"/>
            <w:noWrap/>
            <w:vAlign w:val="bottom"/>
          </w:tcPr>
          <w:p w14:paraId="73EA9D8D" w14:textId="77777777" w:rsidR="00F815DF" w:rsidRPr="00C23F05" w:rsidRDefault="00F815DF" w:rsidP="005E5750">
            <w:pPr>
              <w:rPr>
                <w:sz w:val="24"/>
              </w:rPr>
            </w:pPr>
            <w:r w:rsidRPr="00C23F05">
              <w:rPr>
                <w:sz w:val="24"/>
              </w:rPr>
              <w:t>72223</w:t>
            </w:r>
          </w:p>
        </w:tc>
        <w:tc>
          <w:tcPr>
            <w:tcW w:w="6392" w:type="dxa"/>
            <w:shd w:val="clear" w:color="auto" w:fill="auto"/>
            <w:noWrap/>
            <w:vAlign w:val="bottom"/>
          </w:tcPr>
          <w:p w14:paraId="0AAB233C" w14:textId="77777777" w:rsidR="00F815DF" w:rsidRPr="00C23F05" w:rsidRDefault="00F815DF" w:rsidP="005E5750">
            <w:pPr>
              <w:rPr>
                <w:sz w:val="24"/>
              </w:rPr>
            </w:pPr>
            <w:r w:rsidRPr="00C23F05">
              <w:rPr>
                <w:sz w:val="24"/>
              </w:rPr>
              <w:t>Provozní zámečník</w:t>
            </w:r>
          </w:p>
        </w:tc>
      </w:tr>
      <w:tr w:rsidR="00F815DF" w:rsidRPr="00C23F05" w14:paraId="773F5977" w14:textId="77777777" w:rsidTr="005E5750">
        <w:trPr>
          <w:trHeight w:val="330"/>
        </w:trPr>
        <w:tc>
          <w:tcPr>
            <w:tcW w:w="2700" w:type="dxa"/>
            <w:shd w:val="clear" w:color="auto" w:fill="auto"/>
            <w:noWrap/>
            <w:vAlign w:val="bottom"/>
          </w:tcPr>
          <w:p w14:paraId="02797FD4" w14:textId="77777777" w:rsidR="00F815DF" w:rsidRPr="00C23F05" w:rsidRDefault="00F815DF" w:rsidP="005E5750">
            <w:pPr>
              <w:rPr>
                <w:sz w:val="24"/>
              </w:rPr>
            </w:pPr>
            <w:r w:rsidRPr="00C23F05">
              <w:rPr>
                <w:sz w:val="24"/>
              </w:rPr>
              <w:t>75430</w:t>
            </w:r>
          </w:p>
        </w:tc>
        <w:tc>
          <w:tcPr>
            <w:tcW w:w="6392" w:type="dxa"/>
            <w:shd w:val="clear" w:color="auto" w:fill="auto"/>
            <w:noWrap/>
            <w:vAlign w:val="bottom"/>
          </w:tcPr>
          <w:p w14:paraId="0A298E28" w14:textId="77777777" w:rsidR="00F815DF" w:rsidRPr="00C23F05" w:rsidRDefault="00F815DF" w:rsidP="005E5750">
            <w:pPr>
              <w:rPr>
                <w:sz w:val="24"/>
              </w:rPr>
            </w:pPr>
            <w:r w:rsidRPr="00C23F05">
              <w:rPr>
                <w:sz w:val="24"/>
              </w:rPr>
              <w:t>Kontrolor, diagnostik</w:t>
            </w:r>
          </w:p>
        </w:tc>
      </w:tr>
      <w:tr w:rsidR="00F815DF" w:rsidRPr="00C23F05" w14:paraId="3D730DDF" w14:textId="77777777" w:rsidTr="005E5750">
        <w:trPr>
          <w:trHeight w:val="330"/>
        </w:trPr>
        <w:tc>
          <w:tcPr>
            <w:tcW w:w="2700" w:type="dxa"/>
            <w:shd w:val="clear" w:color="auto" w:fill="auto"/>
            <w:noWrap/>
            <w:vAlign w:val="bottom"/>
          </w:tcPr>
          <w:p w14:paraId="54581F42" w14:textId="77777777" w:rsidR="00F815DF" w:rsidRPr="00C23F05" w:rsidRDefault="00F815DF" w:rsidP="005E5750">
            <w:pPr>
              <w:rPr>
                <w:sz w:val="24"/>
              </w:rPr>
            </w:pPr>
            <w:r w:rsidRPr="00C23F05">
              <w:rPr>
                <w:sz w:val="24"/>
              </w:rPr>
              <w:t>83125</w:t>
            </w:r>
          </w:p>
        </w:tc>
        <w:tc>
          <w:tcPr>
            <w:tcW w:w="6392" w:type="dxa"/>
            <w:shd w:val="clear" w:color="auto" w:fill="auto"/>
            <w:noWrap/>
            <w:vAlign w:val="bottom"/>
          </w:tcPr>
          <w:p w14:paraId="53B40D67" w14:textId="77777777" w:rsidR="00F815DF" w:rsidRPr="00C23F05" w:rsidRDefault="00F815DF" w:rsidP="005E5750">
            <w:pPr>
              <w:rPr>
                <w:sz w:val="24"/>
              </w:rPr>
            </w:pPr>
            <w:r w:rsidRPr="00C23F05">
              <w:rPr>
                <w:sz w:val="24"/>
              </w:rPr>
              <w:t>Tranzitér</w:t>
            </w:r>
          </w:p>
        </w:tc>
      </w:tr>
    </w:tbl>
    <w:p w14:paraId="2E7E81E0" w14:textId="77777777" w:rsidR="00F815DF" w:rsidRPr="00595E17" w:rsidRDefault="00F815DF" w:rsidP="00595E17">
      <w:pPr>
        <w:rPr>
          <w:color w:val="0070C0"/>
        </w:rPr>
      </w:pPr>
    </w:p>
    <w:p w14:paraId="684C0E45" w14:textId="77777777" w:rsidR="00595E17" w:rsidRPr="00665AF5" w:rsidRDefault="00595E17" w:rsidP="0066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E74B5" w:themeColor="accent1" w:themeShade="BF"/>
          <w:sz w:val="18"/>
          <w:szCs w:val="18"/>
        </w:rPr>
      </w:pPr>
    </w:p>
    <w:p w14:paraId="48CC65ED" w14:textId="46CA08C8" w:rsidR="00B5262E" w:rsidRDefault="00B5262E" w:rsidP="00B06C3B">
      <w:pPr>
        <w:rPr>
          <w:b/>
          <w:bCs/>
          <w:i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proofErr w:type="spellStart"/>
      <w:r w:rsidRPr="00B5262E">
        <w:rPr>
          <w:b/>
          <w:bCs/>
          <w:i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PERs</w:t>
      </w:r>
      <w:proofErr w:type="spellEnd"/>
      <w:r w:rsidRPr="00B5262E">
        <w:rPr>
          <w:b/>
          <w:bCs/>
          <w:i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42 Odměňování zaměstnanců</w:t>
      </w:r>
    </w:p>
    <w:p w14:paraId="4FBFBD0B" w14:textId="09C4276A" w:rsidR="00B5262E" w:rsidRDefault="00B5262E" w:rsidP="00B5262E">
      <w:pPr>
        <w:rPr>
          <w:sz w:val="52"/>
          <w:szCs w:val="52"/>
        </w:rPr>
      </w:pPr>
    </w:p>
    <w:p w14:paraId="49872823" w14:textId="77777777" w:rsidR="00B5262E" w:rsidRDefault="00B5262E" w:rsidP="00B5262E">
      <w:pPr>
        <w:rPr>
          <w:color w:val="0070C0"/>
          <w:sz w:val="18"/>
          <w:szCs w:val="18"/>
        </w:rPr>
      </w:pPr>
    </w:p>
    <w:p w14:paraId="4528CDDF" w14:textId="0E2A27F4" w:rsidR="00665AF5" w:rsidRDefault="00B5262E" w:rsidP="00B5262E">
      <w:pPr>
        <w:rPr>
          <w:i/>
          <w:color w:val="0070C0"/>
          <w:sz w:val="18"/>
          <w:szCs w:val="18"/>
        </w:rPr>
      </w:pPr>
      <w:r w:rsidRPr="00B5262E">
        <w:rPr>
          <w:sz w:val="20"/>
          <w:szCs w:val="20"/>
        </w:rPr>
        <w:t xml:space="preserve">Za řízení motorového </w:t>
      </w:r>
      <w:proofErr w:type="gramStart"/>
      <w:r w:rsidRPr="00B5262E">
        <w:rPr>
          <w:sz w:val="20"/>
          <w:szCs w:val="20"/>
        </w:rPr>
        <w:t>vozidla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B5262E">
        <w:rPr>
          <w:i/>
          <w:color w:val="0070C0"/>
          <w:sz w:val="18"/>
          <w:szCs w:val="18"/>
        </w:rPr>
        <w:t>B) Motivační</w:t>
      </w:r>
      <w:proofErr w:type="gramEnd"/>
      <w:r w:rsidRPr="00B5262E">
        <w:rPr>
          <w:i/>
          <w:color w:val="0070C0"/>
          <w:sz w:val="18"/>
          <w:szCs w:val="18"/>
        </w:rPr>
        <w:t xml:space="preserve"> složka ve výši 200 </w:t>
      </w:r>
      <w:proofErr w:type="spellStart"/>
      <w:r w:rsidRPr="00B5262E">
        <w:rPr>
          <w:i/>
          <w:color w:val="0070C0"/>
          <w:sz w:val="18"/>
          <w:szCs w:val="18"/>
        </w:rPr>
        <w:t>kč</w:t>
      </w:r>
      <w:proofErr w:type="spellEnd"/>
    </w:p>
    <w:p w14:paraId="648CA5FD" w14:textId="6ABF24EB" w:rsidR="00B5262E" w:rsidRPr="00B5262E" w:rsidRDefault="00B5262E" w:rsidP="00B5262E">
      <w:pPr>
        <w:rPr>
          <w:i/>
          <w:sz w:val="18"/>
          <w:szCs w:val="18"/>
        </w:rPr>
      </w:pPr>
      <w:r w:rsidRPr="00B5262E">
        <w:rPr>
          <w:i/>
          <w:sz w:val="18"/>
          <w:szCs w:val="18"/>
        </w:rPr>
        <w:t xml:space="preserve">D) všechny motivační složky byly navýšeny o 50 </w:t>
      </w:r>
      <w:proofErr w:type="spellStart"/>
      <w:r w:rsidRPr="00B5262E">
        <w:rPr>
          <w:i/>
          <w:sz w:val="18"/>
          <w:szCs w:val="18"/>
        </w:rPr>
        <w:t>kč</w:t>
      </w:r>
      <w:proofErr w:type="spellEnd"/>
      <w:r w:rsidRPr="00B5262E">
        <w:rPr>
          <w:i/>
          <w:sz w:val="18"/>
          <w:szCs w:val="18"/>
        </w:rPr>
        <w:t xml:space="preserve"> přibyla jedna nová motivační složka</w:t>
      </w:r>
    </w:p>
    <w:p w14:paraId="024B6D79" w14:textId="41F8309A" w:rsidR="00B5262E" w:rsidRPr="00B5262E" w:rsidRDefault="00B5262E" w:rsidP="00B5262E">
      <w:pPr>
        <w:rPr>
          <w:b/>
          <w:i/>
          <w:color w:val="0070C0"/>
          <w:sz w:val="18"/>
          <w:szCs w:val="18"/>
        </w:rPr>
      </w:pPr>
      <w:r w:rsidRPr="00B5262E">
        <w:rPr>
          <w:b/>
          <w:i/>
          <w:color w:val="0070C0"/>
          <w:sz w:val="17"/>
          <w:szCs w:val="17"/>
        </w:rPr>
        <w:t>Vykládka a čištění vozů mimo KZAM 93339 ve výši 300</w:t>
      </w:r>
    </w:p>
    <w:p w14:paraId="22B3666B" w14:textId="77777777" w:rsidR="00B5262E" w:rsidRDefault="00B5262E" w:rsidP="00B5262E">
      <w:pPr>
        <w:rPr>
          <w:i/>
          <w:color w:val="0070C0"/>
          <w:sz w:val="18"/>
          <w:szCs w:val="18"/>
        </w:rPr>
      </w:pPr>
    </w:p>
    <w:p w14:paraId="576CD7D6" w14:textId="77777777" w:rsidR="00B5262E" w:rsidRDefault="00B5262E" w:rsidP="00B5262E">
      <w:pPr>
        <w:rPr>
          <w:i/>
          <w:color w:val="0070C0"/>
          <w:sz w:val="18"/>
          <w:szCs w:val="18"/>
        </w:rPr>
      </w:pPr>
    </w:p>
    <w:p w14:paraId="05A109BB" w14:textId="77777777" w:rsidR="00B5262E" w:rsidRPr="00B5262E" w:rsidRDefault="00B5262E" w:rsidP="00B5262E">
      <w:pPr>
        <w:rPr>
          <w:i/>
          <w:sz w:val="20"/>
          <w:szCs w:val="20"/>
        </w:rPr>
      </w:pPr>
    </w:p>
    <w:sectPr w:rsidR="00B5262E" w:rsidRPr="00B5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6A18"/>
    <w:multiLevelType w:val="multilevel"/>
    <w:tmpl w:val="CA1064B6"/>
    <w:styleLink w:val="slovn1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>
      <w:start w:val="1"/>
      <w:numFmt w:val="decimal"/>
      <w:pStyle w:val="Zkladntextodstavce"/>
      <w:lvlText w:val="%1.%2.%3"/>
      <w:lvlJc w:val="left"/>
      <w:pPr>
        <w:tabs>
          <w:tab w:val="num" w:pos="1260"/>
        </w:tabs>
        <w:ind w:left="974" w:hanging="794"/>
      </w:pPr>
      <w:rPr>
        <w:rFonts w:ascii="Arial" w:hAnsi="Arial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BE80344"/>
    <w:multiLevelType w:val="hybridMultilevel"/>
    <w:tmpl w:val="D5A6E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Nadpis1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332"/>
          </w:tabs>
          <w:ind w:left="1332" w:hanging="432"/>
        </w:pPr>
      </w:lvl>
    </w:lvlOverride>
    <w:lvlOverride w:ilvl="2">
      <w:lvl w:ilvl="2">
        <w:start w:val="1"/>
        <w:numFmt w:val="decimal"/>
        <w:pStyle w:val="Zkladntextodstavce"/>
        <w:lvlText w:val="%1.%2.%3."/>
        <w:lvlJc w:val="left"/>
        <w:pPr>
          <w:tabs>
            <w:tab w:val="num" w:pos="646"/>
          </w:tabs>
          <w:ind w:left="646" w:hanging="504"/>
        </w:pPr>
        <w:rPr>
          <w:b/>
          <w:color w:val="auto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07"/>
    <w:rsid w:val="00120439"/>
    <w:rsid w:val="001E4A76"/>
    <w:rsid w:val="0021575C"/>
    <w:rsid w:val="002D524D"/>
    <w:rsid w:val="00301BEF"/>
    <w:rsid w:val="0032656E"/>
    <w:rsid w:val="00384B89"/>
    <w:rsid w:val="0041059D"/>
    <w:rsid w:val="00433319"/>
    <w:rsid w:val="00537EE2"/>
    <w:rsid w:val="00551D44"/>
    <w:rsid w:val="0058489E"/>
    <w:rsid w:val="00595E17"/>
    <w:rsid w:val="00665AF5"/>
    <w:rsid w:val="00707807"/>
    <w:rsid w:val="0087349A"/>
    <w:rsid w:val="00A358C4"/>
    <w:rsid w:val="00B06C3B"/>
    <w:rsid w:val="00B5262E"/>
    <w:rsid w:val="00D87CE5"/>
    <w:rsid w:val="00F51B63"/>
    <w:rsid w:val="00F8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7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656E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color w:val="002664"/>
      <w:kern w:val="32"/>
      <w:sz w:val="40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5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06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2656E"/>
    <w:rPr>
      <w:rFonts w:ascii="Arial" w:eastAsia="Times New Roman" w:hAnsi="Arial" w:cs="Arial"/>
      <w:b/>
      <w:bCs/>
      <w:color w:val="002664"/>
      <w:kern w:val="32"/>
      <w:sz w:val="40"/>
      <w:szCs w:val="32"/>
      <w:lang w:eastAsia="cs-CZ"/>
    </w:rPr>
  </w:style>
  <w:style w:type="character" w:styleId="Odkaznakoment">
    <w:name w:val="annotation reference"/>
    <w:semiHidden/>
    <w:rsid w:val="0032656E"/>
    <w:rPr>
      <w:sz w:val="16"/>
      <w:szCs w:val="16"/>
    </w:rPr>
  </w:style>
  <w:style w:type="paragraph" w:customStyle="1" w:styleId="Zkladntextodstavce">
    <w:name w:val="Základní_text_odstavce"/>
    <w:basedOn w:val="Normln"/>
    <w:link w:val="ZkladntextodstavceChar"/>
    <w:rsid w:val="0032656E"/>
    <w:pPr>
      <w:numPr>
        <w:ilvl w:val="2"/>
        <w:numId w:val="1"/>
      </w:numPr>
      <w:tabs>
        <w:tab w:val="left" w:pos="794"/>
      </w:tabs>
      <w:spacing w:before="60" w:after="60" w:line="288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3265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48DD4"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56E"/>
    <w:rPr>
      <w:rFonts w:ascii="Times New Roman" w:eastAsia="Times New Roman" w:hAnsi="Times New Roman" w:cs="Times New Roman"/>
      <w:sz w:val="20"/>
      <w:szCs w:val="20"/>
      <w:shd w:val="clear" w:color="auto" w:fill="548DD4"/>
      <w:lang w:eastAsia="cs-CZ"/>
    </w:rPr>
  </w:style>
  <w:style w:type="paragraph" w:styleId="Zkladntext2">
    <w:name w:val="Body Text 2"/>
    <w:basedOn w:val="Normln"/>
    <w:link w:val="Zkladntext2Char"/>
    <w:rsid w:val="0032656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2656E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cs-CZ"/>
    </w:rPr>
  </w:style>
  <w:style w:type="character" w:customStyle="1" w:styleId="ZkladntextodstavceChar">
    <w:name w:val="Základní_text_odstavce Char"/>
    <w:link w:val="Zkladntextodstavce"/>
    <w:rsid w:val="0032656E"/>
    <w:rPr>
      <w:rFonts w:ascii="Times New Roman" w:eastAsia="Times New Roman" w:hAnsi="Times New Roman" w:cs="Times New Roman"/>
      <w:szCs w:val="24"/>
      <w:lang w:eastAsia="cs-CZ"/>
    </w:rPr>
  </w:style>
  <w:style w:type="numbering" w:customStyle="1" w:styleId="slovn1">
    <w:name w:val="Číslování1"/>
    <w:basedOn w:val="Bezseznamu"/>
    <w:rsid w:val="0032656E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32656E"/>
    <w:pPr>
      <w:spacing w:after="0" w:line="360" w:lineRule="auto"/>
      <w:ind w:left="708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5E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384B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656E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color w:val="002664"/>
      <w:kern w:val="32"/>
      <w:sz w:val="40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5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06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2656E"/>
    <w:rPr>
      <w:rFonts w:ascii="Arial" w:eastAsia="Times New Roman" w:hAnsi="Arial" w:cs="Arial"/>
      <w:b/>
      <w:bCs/>
      <w:color w:val="002664"/>
      <w:kern w:val="32"/>
      <w:sz w:val="40"/>
      <w:szCs w:val="32"/>
      <w:lang w:eastAsia="cs-CZ"/>
    </w:rPr>
  </w:style>
  <w:style w:type="character" w:styleId="Odkaznakoment">
    <w:name w:val="annotation reference"/>
    <w:semiHidden/>
    <w:rsid w:val="0032656E"/>
    <w:rPr>
      <w:sz w:val="16"/>
      <w:szCs w:val="16"/>
    </w:rPr>
  </w:style>
  <w:style w:type="paragraph" w:customStyle="1" w:styleId="Zkladntextodstavce">
    <w:name w:val="Základní_text_odstavce"/>
    <w:basedOn w:val="Normln"/>
    <w:link w:val="ZkladntextodstavceChar"/>
    <w:rsid w:val="0032656E"/>
    <w:pPr>
      <w:numPr>
        <w:ilvl w:val="2"/>
        <w:numId w:val="1"/>
      </w:numPr>
      <w:tabs>
        <w:tab w:val="left" w:pos="794"/>
      </w:tabs>
      <w:spacing w:before="60" w:after="60" w:line="288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3265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48DD4"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56E"/>
    <w:rPr>
      <w:rFonts w:ascii="Times New Roman" w:eastAsia="Times New Roman" w:hAnsi="Times New Roman" w:cs="Times New Roman"/>
      <w:sz w:val="20"/>
      <w:szCs w:val="20"/>
      <w:shd w:val="clear" w:color="auto" w:fill="548DD4"/>
      <w:lang w:eastAsia="cs-CZ"/>
    </w:rPr>
  </w:style>
  <w:style w:type="paragraph" w:styleId="Zkladntext2">
    <w:name w:val="Body Text 2"/>
    <w:basedOn w:val="Normln"/>
    <w:link w:val="Zkladntext2Char"/>
    <w:rsid w:val="0032656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2656E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cs-CZ"/>
    </w:rPr>
  </w:style>
  <w:style w:type="character" w:customStyle="1" w:styleId="ZkladntextodstavceChar">
    <w:name w:val="Základní_text_odstavce Char"/>
    <w:link w:val="Zkladntextodstavce"/>
    <w:rsid w:val="0032656E"/>
    <w:rPr>
      <w:rFonts w:ascii="Times New Roman" w:eastAsia="Times New Roman" w:hAnsi="Times New Roman" w:cs="Times New Roman"/>
      <w:szCs w:val="24"/>
      <w:lang w:eastAsia="cs-CZ"/>
    </w:rPr>
  </w:style>
  <w:style w:type="numbering" w:customStyle="1" w:styleId="slovn1">
    <w:name w:val="Číslování1"/>
    <w:basedOn w:val="Bezseznamu"/>
    <w:rsid w:val="0032656E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32656E"/>
    <w:pPr>
      <w:spacing w:after="0" w:line="360" w:lineRule="auto"/>
      <w:ind w:left="708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5E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384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810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Federace vozmistrů</dc:creator>
  <cp:keywords/>
  <dc:description/>
  <cp:lastModifiedBy>Quark</cp:lastModifiedBy>
  <cp:revision>9</cp:revision>
  <dcterms:created xsi:type="dcterms:W3CDTF">2016-12-07T07:29:00Z</dcterms:created>
  <dcterms:modified xsi:type="dcterms:W3CDTF">2016-12-22T14:59:00Z</dcterms:modified>
</cp:coreProperties>
</file>